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88AF10" w14:textId="43441701" w:rsidR="00AE1B3E" w:rsidRPr="00F25496" w:rsidRDefault="00AE1B3E" w:rsidP="00AE1B3E">
      <w:pPr>
        <w:pStyle w:val="CRCoverPage"/>
        <w:tabs>
          <w:tab w:val="right" w:pos="9639"/>
        </w:tabs>
        <w:spacing w:after="0"/>
        <w:rPr>
          <w:b/>
          <w:i/>
          <w:noProof/>
          <w:sz w:val="28"/>
        </w:rPr>
      </w:pPr>
      <w:r w:rsidRPr="00F25496">
        <w:rPr>
          <w:b/>
          <w:noProof/>
          <w:sz w:val="24"/>
        </w:rPr>
        <w:t>3GPP TSG-SA3 Meeting #1</w:t>
      </w:r>
      <w:r w:rsidR="009C2971">
        <w:rPr>
          <w:b/>
          <w:noProof/>
          <w:sz w:val="24"/>
        </w:rPr>
        <w:t>1</w:t>
      </w:r>
      <w:r w:rsidR="004725C3">
        <w:rPr>
          <w:b/>
          <w:noProof/>
          <w:sz w:val="24"/>
        </w:rPr>
        <w:t>1</w:t>
      </w:r>
      <w:r w:rsidRPr="00F25496">
        <w:rPr>
          <w:b/>
          <w:i/>
          <w:noProof/>
          <w:sz w:val="28"/>
        </w:rPr>
        <w:tab/>
        <w:t>S3-2</w:t>
      </w:r>
      <w:r w:rsidR="009C2971">
        <w:rPr>
          <w:b/>
          <w:i/>
          <w:noProof/>
          <w:sz w:val="28"/>
        </w:rPr>
        <w:t>3</w:t>
      </w:r>
      <w:r w:rsidR="00191D6E">
        <w:rPr>
          <w:b/>
          <w:i/>
          <w:noProof/>
          <w:sz w:val="28"/>
        </w:rPr>
        <w:t>3099</w:t>
      </w:r>
    </w:p>
    <w:p w14:paraId="3A7BAEE1" w14:textId="6A41A921" w:rsidR="004E3939" w:rsidRPr="00DA53A0" w:rsidRDefault="004725C3" w:rsidP="00AE1B3E">
      <w:pPr>
        <w:pStyle w:val="Header"/>
        <w:rPr>
          <w:sz w:val="22"/>
          <w:szCs w:val="22"/>
        </w:rPr>
      </w:pPr>
      <w:r>
        <w:rPr>
          <w:sz w:val="24"/>
          <w:lang w:eastAsia="zh-CN"/>
        </w:rPr>
        <w:t>Berlin</w:t>
      </w:r>
      <w:r w:rsidR="009C2971">
        <w:rPr>
          <w:sz w:val="24"/>
          <w:lang w:eastAsia="zh-CN"/>
        </w:rPr>
        <w:t xml:space="preserve"> (</w:t>
      </w:r>
      <w:r>
        <w:rPr>
          <w:sz w:val="24"/>
          <w:lang w:eastAsia="zh-CN"/>
        </w:rPr>
        <w:t>Germany</w:t>
      </w:r>
      <w:r w:rsidR="009C2971">
        <w:rPr>
          <w:sz w:val="24"/>
          <w:lang w:eastAsia="zh-CN"/>
        </w:rPr>
        <w:t>)</w:t>
      </w:r>
      <w:r w:rsidR="00AE1B3E" w:rsidRPr="00F25496">
        <w:rPr>
          <w:sz w:val="24"/>
        </w:rPr>
        <w:t xml:space="preserve">, </w:t>
      </w:r>
      <w:r w:rsidR="009C2971">
        <w:rPr>
          <w:sz w:val="24"/>
        </w:rPr>
        <w:t>2</w:t>
      </w:r>
      <w:r>
        <w:rPr>
          <w:sz w:val="24"/>
        </w:rPr>
        <w:t>2</w:t>
      </w:r>
      <w:r w:rsidR="00F25496" w:rsidRPr="00F25496">
        <w:rPr>
          <w:sz w:val="24"/>
        </w:rPr>
        <w:t xml:space="preserve"> </w:t>
      </w:r>
      <w:r w:rsidR="00E964BA">
        <w:rPr>
          <w:sz w:val="24"/>
        </w:rPr>
        <w:t>–</w:t>
      </w:r>
      <w:r w:rsidR="00F25496" w:rsidRPr="00F25496">
        <w:rPr>
          <w:sz w:val="24"/>
        </w:rPr>
        <w:t xml:space="preserve"> </w:t>
      </w:r>
      <w:r>
        <w:rPr>
          <w:sz w:val="24"/>
        </w:rPr>
        <w:t>26</w:t>
      </w:r>
      <w:r w:rsidR="00E964BA">
        <w:rPr>
          <w:sz w:val="24"/>
        </w:rPr>
        <w:t xml:space="preserve"> </w:t>
      </w:r>
      <w:r>
        <w:rPr>
          <w:sz w:val="24"/>
        </w:rPr>
        <w:t>May</w:t>
      </w:r>
      <w:r w:rsidR="00AE1B3E" w:rsidRPr="00F25496">
        <w:rPr>
          <w:sz w:val="24"/>
        </w:rPr>
        <w:t xml:space="preserve"> 202</w:t>
      </w:r>
      <w:r w:rsidR="009C2971">
        <w:rPr>
          <w:sz w:val="24"/>
        </w:rPr>
        <w:t>3</w:t>
      </w:r>
    </w:p>
    <w:p w14:paraId="35F0D332" w14:textId="77777777" w:rsidR="00B97703" w:rsidRDefault="00B97703">
      <w:pPr>
        <w:rPr>
          <w:rFonts w:ascii="Arial" w:hAnsi="Arial" w:cs="Arial"/>
        </w:rPr>
      </w:pPr>
    </w:p>
    <w:p w14:paraId="72E2ED64" w14:textId="199A3969"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5E4DE9" w:rsidRPr="001612BE">
        <w:rPr>
          <w:rFonts w:ascii="Arial" w:hAnsi="Arial" w:cs="Arial" w:hint="eastAsia"/>
          <w:b/>
          <w:sz w:val="22"/>
          <w:szCs w:val="22"/>
          <w:highlight w:val="yellow"/>
          <w:lang w:eastAsia="zh-CN"/>
        </w:rPr>
        <w:t>[Draft]</w:t>
      </w:r>
      <w:r w:rsidR="005E4DE9" w:rsidRPr="00F36449">
        <w:t xml:space="preserve"> </w:t>
      </w:r>
      <w:r w:rsidR="00F24580" w:rsidRPr="00F24580">
        <w:rPr>
          <w:rFonts w:ascii="Arial" w:hAnsi="Arial" w:cs="Arial"/>
          <w:b/>
          <w:bCs/>
          <w:sz w:val="22"/>
          <w:szCs w:val="22"/>
        </w:rPr>
        <w:t xml:space="preserve">LS </w:t>
      </w:r>
      <w:r w:rsidR="00AF7190" w:rsidRPr="00AF7190">
        <w:rPr>
          <w:rFonts w:ascii="Arial" w:hAnsi="Arial" w:cs="Arial"/>
          <w:b/>
          <w:bCs/>
          <w:sz w:val="22"/>
          <w:szCs w:val="22"/>
        </w:rPr>
        <w:t xml:space="preserve">to </w:t>
      </w:r>
      <w:r w:rsidR="00D87D8F" w:rsidRPr="00D87D8F">
        <w:rPr>
          <w:rFonts w:ascii="Arial" w:hAnsi="Arial" w:cs="Arial"/>
          <w:b/>
          <w:bCs/>
          <w:sz w:val="22"/>
          <w:szCs w:val="22"/>
        </w:rPr>
        <w:t>CT4 to clarify NSSAA procedure</w:t>
      </w:r>
    </w:p>
    <w:p w14:paraId="06BA196E" w14:textId="0ECBC938"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F24580">
        <w:rPr>
          <w:rFonts w:ascii="Arial" w:hAnsi="Arial" w:cs="Arial"/>
          <w:b/>
          <w:bCs/>
          <w:sz w:val="22"/>
          <w:szCs w:val="22"/>
        </w:rPr>
        <w:t>N/</w:t>
      </w:r>
      <w:r w:rsidR="00F24580">
        <w:rPr>
          <w:rFonts w:ascii="Arial" w:hAnsi="Arial" w:cs="Arial" w:hint="eastAsia"/>
          <w:b/>
          <w:bCs/>
          <w:sz w:val="22"/>
          <w:szCs w:val="22"/>
          <w:lang w:eastAsia="zh-CN"/>
        </w:rPr>
        <w:t>A</w:t>
      </w:r>
    </w:p>
    <w:p w14:paraId="2C6E4D6E" w14:textId="29E53C06"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5E4DE9" w:rsidRPr="007E3183">
        <w:rPr>
          <w:rFonts w:ascii="Arial" w:hAnsi="Arial" w:cs="Arial"/>
          <w:b/>
          <w:bCs/>
          <w:sz w:val="22"/>
          <w:szCs w:val="22"/>
        </w:rPr>
        <w:t>Rel-1</w:t>
      </w:r>
      <w:r w:rsidR="00D87D8F">
        <w:rPr>
          <w:rFonts w:ascii="Arial" w:hAnsi="Arial" w:cs="Arial"/>
          <w:b/>
          <w:bCs/>
          <w:sz w:val="22"/>
          <w:szCs w:val="22"/>
        </w:rPr>
        <w:t>6</w:t>
      </w:r>
    </w:p>
    <w:bookmarkEnd w:id="2"/>
    <w:bookmarkEnd w:id="3"/>
    <w:bookmarkEnd w:id="4"/>
    <w:p w14:paraId="1E9D3ED8" w14:textId="1AE4B85B"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AF7190">
        <w:rPr>
          <w:rFonts w:ascii="Arial" w:hAnsi="Arial" w:cs="Arial"/>
          <w:b/>
          <w:bCs/>
          <w:sz w:val="22"/>
          <w:szCs w:val="22"/>
        </w:rPr>
        <w:t>N/A</w:t>
      </w:r>
    </w:p>
    <w:p w14:paraId="11809BB2" w14:textId="77777777" w:rsidR="00B97703" w:rsidRPr="004E3939" w:rsidRDefault="00B97703">
      <w:pPr>
        <w:spacing w:after="60"/>
        <w:ind w:left="1985" w:hanging="1985"/>
        <w:rPr>
          <w:rFonts w:ascii="Arial" w:hAnsi="Arial" w:cs="Arial"/>
          <w:b/>
          <w:sz w:val="22"/>
          <w:szCs w:val="22"/>
        </w:rPr>
      </w:pPr>
    </w:p>
    <w:p w14:paraId="0DE1AA1F" w14:textId="03F6C601"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5E4DE9" w:rsidRPr="001225EB">
        <w:rPr>
          <w:rFonts w:ascii="Arial" w:hAnsi="Arial" w:cs="Arial"/>
          <w:b/>
          <w:sz w:val="22"/>
          <w:szCs w:val="22"/>
          <w:lang w:val="fr-FR"/>
        </w:rPr>
        <w:t>SA3</w:t>
      </w:r>
    </w:p>
    <w:p w14:paraId="2548326B" w14:textId="76BDA17E"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D87D8F">
        <w:rPr>
          <w:rFonts w:ascii="Arial" w:hAnsi="Arial" w:cs="Arial"/>
          <w:b/>
          <w:bCs/>
          <w:sz w:val="22"/>
          <w:szCs w:val="22"/>
          <w:lang w:val="fr-FR"/>
        </w:rPr>
        <w:t>CT4, CT1</w:t>
      </w:r>
    </w:p>
    <w:p w14:paraId="5DC2ED77" w14:textId="2CEF1170" w:rsidR="00B97703" w:rsidRPr="00F24580" w:rsidRDefault="00B97703">
      <w:pPr>
        <w:spacing w:after="60"/>
        <w:ind w:left="1985" w:hanging="1985"/>
        <w:rPr>
          <w:rFonts w:ascii="Arial" w:hAnsi="Arial" w:cs="Arial"/>
          <w:b/>
          <w:bCs/>
          <w:sz w:val="22"/>
          <w:szCs w:val="22"/>
          <w:lang w:val="en-US" w:eastAsia="zh-CN"/>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D87D8F">
        <w:rPr>
          <w:rFonts w:ascii="Arial" w:hAnsi="Arial" w:cs="Arial"/>
          <w:b/>
          <w:bCs/>
          <w:sz w:val="22"/>
          <w:szCs w:val="22"/>
        </w:rPr>
        <w:t>SA2</w:t>
      </w:r>
    </w:p>
    <w:bookmarkEnd w:id="5"/>
    <w:bookmarkEnd w:id="6"/>
    <w:p w14:paraId="1A1CC9B8" w14:textId="77777777" w:rsidR="00B97703" w:rsidRPr="00DC41E6" w:rsidRDefault="00B97703">
      <w:pPr>
        <w:spacing w:after="60"/>
        <w:ind w:left="1985" w:hanging="1985"/>
        <w:rPr>
          <w:rFonts w:ascii="Arial" w:hAnsi="Arial" w:cs="Arial"/>
          <w:bCs/>
          <w:lang w:val="en-US"/>
        </w:rPr>
      </w:pPr>
    </w:p>
    <w:p w14:paraId="5D73695D" w14:textId="5E06F7CE"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D87D8F">
        <w:rPr>
          <w:rFonts w:ascii="Arial" w:hAnsi="Arial" w:cs="Arial"/>
          <w:b/>
          <w:bCs/>
          <w:sz w:val="22"/>
          <w:szCs w:val="22"/>
        </w:rPr>
        <w:t>Jing Ping</w:t>
      </w:r>
      <w:r w:rsidR="004725C3" w:rsidRPr="004725C3">
        <w:rPr>
          <w:rFonts w:ascii="Arial" w:hAnsi="Arial" w:cs="Arial"/>
          <w:b/>
          <w:bCs/>
          <w:sz w:val="22"/>
          <w:szCs w:val="22"/>
        </w:rPr>
        <w:t xml:space="preserve"> </w:t>
      </w:r>
    </w:p>
    <w:p w14:paraId="4F2CDAD7" w14:textId="4A97BA5E" w:rsidR="004725C3" w:rsidRDefault="00B97703" w:rsidP="00B97703">
      <w:pPr>
        <w:spacing w:after="60"/>
        <w:ind w:left="1985" w:hanging="1985"/>
        <w:rPr>
          <w:rFonts w:ascii="Arial" w:hAnsi="Arial" w:cs="Arial"/>
          <w:b/>
          <w:bCs/>
          <w:sz w:val="22"/>
          <w:szCs w:val="22"/>
        </w:rPr>
      </w:pPr>
      <w:r>
        <w:rPr>
          <w:rFonts w:ascii="Arial" w:hAnsi="Arial" w:cs="Arial"/>
          <w:b/>
          <w:bCs/>
          <w:sz w:val="22"/>
          <w:szCs w:val="22"/>
        </w:rPr>
        <w:tab/>
      </w:r>
      <w:hyperlink r:id="rId7" w:history="1">
        <w:r w:rsidR="00D87D8F" w:rsidRPr="00E3400B">
          <w:rPr>
            <w:rStyle w:val="Hyperlink"/>
            <w:rFonts w:ascii="Arial" w:hAnsi="Arial" w:cs="Arial"/>
            <w:b/>
            <w:bCs/>
            <w:sz w:val="22"/>
            <w:szCs w:val="22"/>
          </w:rPr>
          <w:t>jing.ping@nokia-sbell.com</w:t>
        </w:r>
      </w:hyperlink>
    </w:p>
    <w:p w14:paraId="5C701869" w14:textId="15855592"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3E630144" w14:textId="296B81B7" w:rsidR="00B97703" w:rsidRDefault="00B97703" w:rsidP="00C7692D">
      <w:pPr>
        <w:spacing w:after="60"/>
        <w:ind w:left="1985" w:hanging="1985"/>
        <w:rPr>
          <w:rFonts w:ascii="Arial" w:hAnsi="Arial" w:cs="Arial"/>
        </w:rPr>
      </w:pPr>
      <w:r>
        <w:rPr>
          <w:rFonts w:ascii="Arial" w:hAnsi="Arial" w:cs="Arial"/>
          <w:b/>
        </w:rPr>
        <w:t>Attachments:</w:t>
      </w:r>
      <w:r>
        <w:rPr>
          <w:rFonts w:ascii="Arial" w:hAnsi="Arial" w:cs="Arial"/>
          <w:bCs/>
        </w:rPr>
        <w:tab/>
      </w:r>
    </w:p>
    <w:p w14:paraId="7734673D" w14:textId="77777777" w:rsidR="00B97703" w:rsidRDefault="000F6242" w:rsidP="00B97703">
      <w:pPr>
        <w:pStyle w:val="Heading1"/>
      </w:pPr>
      <w:r>
        <w:t>1</w:t>
      </w:r>
      <w:r w:rsidR="002F1940">
        <w:tab/>
      </w:r>
      <w:r>
        <w:t>Overall description</w:t>
      </w:r>
    </w:p>
    <w:p w14:paraId="16CA12F4" w14:textId="1445ABAF" w:rsidR="00D87D8F" w:rsidRPr="00D87D8F" w:rsidRDefault="00D87D8F" w:rsidP="00D87D8F">
      <w:pPr>
        <w:rPr>
          <w:rFonts w:ascii="Arial" w:hAnsi="Arial" w:cs="Arial"/>
        </w:rPr>
      </w:pPr>
      <w:bookmarkStart w:id="7" w:name="_Hlk69931360"/>
      <w:r w:rsidRPr="00D87D8F">
        <w:rPr>
          <w:rFonts w:ascii="Arial" w:hAnsi="Arial" w:cs="Arial"/>
        </w:rPr>
        <w:t>According to NSSAA procedures described in TS 33.501 clause 16.2, 16.3 and 16.4 and requirements of multiple registrations in different PLMNs described in TS 33.501 and 23.501/502, multiple simultaneous NSSAA may get triggered by AMFs of different PLMNs because of following reasons:</w:t>
      </w:r>
    </w:p>
    <w:p w14:paraId="6145D90E" w14:textId="77777777" w:rsidR="00D87D8F" w:rsidRPr="00D87D8F" w:rsidRDefault="00D87D8F" w:rsidP="00D87D8F">
      <w:pPr>
        <w:numPr>
          <w:ilvl w:val="0"/>
          <w:numId w:val="8"/>
        </w:numPr>
        <w:rPr>
          <w:rFonts w:ascii="Arial" w:hAnsi="Arial" w:cs="Arial"/>
        </w:rPr>
      </w:pPr>
      <w:r w:rsidRPr="00D87D8F">
        <w:rPr>
          <w:rFonts w:ascii="Arial" w:hAnsi="Arial" w:cs="Arial"/>
        </w:rPr>
        <w:t>UE may initiate a registration to an AMF of the second network, which may trigger a NSSAA on a S-NSSAI,  before NSSAA of the S-NSSAI triggered in the first network has not completed. This scenario  is currently not clearly specified in the existing technical specifications, but if this happens the EAP layer in the UE will not be able to handle parallel EAP authentication with the same EAP server and EAP id. So how to handle this scenario need to be spelt out clearly in the specifications.</w:t>
      </w:r>
    </w:p>
    <w:p w14:paraId="4FA4D3B0" w14:textId="77777777" w:rsidR="00D87D8F" w:rsidRPr="00D87D8F" w:rsidRDefault="00D87D8F" w:rsidP="00D87D8F">
      <w:pPr>
        <w:numPr>
          <w:ilvl w:val="0"/>
          <w:numId w:val="8"/>
        </w:numPr>
        <w:rPr>
          <w:rFonts w:ascii="Arial" w:hAnsi="Arial" w:cs="Arial"/>
        </w:rPr>
      </w:pPr>
      <w:r w:rsidRPr="00D87D8F">
        <w:rPr>
          <w:rFonts w:ascii="Arial" w:hAnsi="Arial" w:cs="Arial"/>
        </w:rPr>
        <w:t xml:space="preserve">From the network side, the AAA-S which is authenticating the UE for the network slice in the NSSAA procedure, may initiate reauthentication and reauthorization of the UE, technically anytime after the authentication for any reason. If this happens the behavior of NSSAF which receives the re-authentication request is not clearly defined, The NSSAAF may trigger either or both AMFs to initiate new NSSAA procedure(s). This may lead to raising conditions in the UE involving AMF in two networks. </w:t>
      </w:r>
    </w:p>
    <w:p w14:paraId="574346F2" w14:textId="71D16FCA" w:rsidR="00060605" w:rsidRDefault="00D87D8F" w:rsidP="00D87D8F">
      <w:pPr>
        <w:rPr>
          <w:rFonts w:ascii="Arial" w:hAnsi="Arial" w:cs="Arial"/>
        </w:rPr>
      </w:pPr>
      <w:r w:rsidRPr="00D87D8F">
        <w:rPr>
          <w:rFonts w:ascii="Arial" w:hAnsi="Arial" w:cs="Arial"/>
        </w:rPr>
        <w:t>The current stage 2 specifications have gaps to clearly describe how to handle concurrent NSSAA sessions in either UE or network side</w:t>
      </w:r>
      <w:r w:rsidR="008C47D6">
        <w:rPr>
          <w:rFonts w:ascii="Arial" w:hAnsi="Arial" w:cs="Arial"/>
        </w:rPr>
        <w:t xml:space="preserve">. </w:t>
      </w:r>
    </w:p>
    <w:p w14:paraId="592BF573" w14:textId="5A3569A4" w:rsidR="004725C3" w:rsidRDefault="00D87D8F" w:rsidP="00066D0F">
      <w:pPr>
        <w:rPr>
          <w:rFonts w:ascii="Arial" w:hAnsi="Arial" w:cs="Arial"/>
        </w:rPr>
      </w:pPr>
      <w:r>
        <w:rPr>
          <w:rFonts w:ascii="Arial" w:hAnsi="Arial" w:cs="Arial"/>
        </w:rPr>
        <w:t xml:space="preserve">SA3 would like to </w:t>
      </w:r>
      <w:r w:rsidR="00CE2BA5">
        <w:rPr>
          <w:rFonts w:ascii="Arial" w:hAnsi="Arial" w:cs="Arial"/>
        </w:rPr>
        <w:t>ask CT4</w:t>
      </w:r>
      <w:r>
        <w:rPr>
          <w:rFonts w:ascii="Arial" w:hAnsi="Arial" w:cs="Arial"/>
        </w:rPr>
        <w:t xml:space="preserve"> if</w:t>
      </w:r>
      <w:r w:rsidR="00CE2BA5">
        <w:rPr>
          <w:rFonts w:ascii="Arial" w:hAnsi="Arial" w:cs="Arial"/>
        </w:rPr>
        <w:t xml:space="preserve"> possible </w:t>
      </w:r>
      <w:r w:rsidR="00CE2BA5" w:rsidRPr="00CE2BA5">
        <w:rPr>
          <w:rFonts w:ascii="Arial" w:hAnsi="Arial" w:cs="Arial"/>
        </w:rPr>
        <w:t>concurrent NSSAA request</w:t>
      </w:r>
      <w:r w:rsidR="00CE2BA5">
        <w:rPr>
          <w:rFonts w:ascii="Arial" w:hAnsi="Arial" w:cs="Arial"/>
        </w:rPr>
        <w:t xml:space="preserve">s from two AMFs have been handled in stage 3 specification of NSSAAF, if so, how does NSSAAF proceed a new </w:t>
      </w:r>
      <w:r w:rsidR="00CE2BA5" w:rsidRPr="00CE2BA5">
        <w:rPr>
          <w:rFonts w:ascii="Arial" w:hAnsi="Arial" w:cs="Arial"/>
        </w:rPr>
        <w:t>NSSAA request</w:t>
      </w:r>
      <w:r w:rsidR="00CE2BA5">
        <w:rPr>
          <w:rFonts w:ascii="Arial" w:hAnsi="Arial" w:cs="Arial"/>
        </w:rPr>
        <w:t xml:space="preserve"> if there is a NSSAA ongoing?</w:t>
      </w:r>
    </w:p>
    <w:bookmarkEnd w:id="7"/>
    <w:p w14:paraId="29F303E0" w14:textId="77777777" w:rsidR="0093028A" w:rsidRDefault="0093028A" w:rsidP="0093028A">
      <w:pPr>
        <w:pStyle w:val="Heading1"/>
      </w:pPr>
      <w:r>
        <w:t>2</w:t>
      </w:r>
      <w:r>
        <w:tab/>
        <w:t>Actions</w:t>
      </w:r>
    </w:p>
    <w:p w14:paraId="6AE872A0" w14:textId="340DA056" w:rsidR="0093028A" w:rsidRDefault="0093028A" w:rsidP="0093028A">
      <w:pPr>
        <w:spacing w:after="120"/>
        <w:ind w:left="1985" w:hanging="1985"/>
        <w:rPr>
          <w:rFonts w:ascii="Arial" w:hAnsi="Arial" w:cs="Arial"/>
          <w:b/>
        </w:rPr>
      </w:pPr>
      <w:r w:rsidRPr="00EB409C">
        <w:rPr>
          <w:rFonts w:ascii="Arial" w:hAnsi="Arial" w:cs="Arial"/>
          <w:b/>
        </w:rPr>
        <w:t xml:space="preserve">To </w:t>
      </w:r>
      <w:r w:rsidR="00D87D8F">
        <w:rPr>
          <w:rFonts w:ascii="Arial" w:hAnsi="Arial" w:cs="Arial"/>
          <w:b/>
        </w:rPr>
        <w:t>CT4</w:t>
      </w:r>
      <w:r>
        <w:rPr>
          <w:rFonts w:ascii="Arial" w:hAnsi="Arial" w:cs="Arial"/>
          <w:b/>
        </w:rPr>
        <w:t>:</w:t>
      </w:r>
      <w:r w:rsidRPr="00EB409C">
        <w:rPr>
          <w:rFonts w:ascii="Arial" w:hAnsi="Arial" w:cs="Arial"/>
          <w:b/>
        </w:rPr>
        <w:t xml:space="preserve"> </w:t>
      </w:r>
    </w:p>
    <w:p w14:paraId="0E3EAD4B" w14:textId="5E785992" w:rsidR="00D87D8F" w:rsidRDefault="00D87D8F" w:rsidP="0093028A">
      <w:pPr>
        <w:spacing w:after="120"/>
        <w:ind w:left="1985" w:hanging="1985"/>
        <w:rPr>
          <w:rFonts w:ascii="Arial" w:hAnsi="Arial" w:cs="Arial"/>
          <w:b/>
        </w:rPr>
      </w:pPr>
      <w:r>
        <w:rPr>
          <w:rFonts w:ascii="Arial" w:hAnsi="Arial" w:cs="Arial"/>
          <w:b/>
        </w:rPr>
        <w:t>CC SA2</w:t>
      </w:r>
      <w:r w:rsidR="00CE2BA5">
        <w:rPr>
          <w:rFonts w:ascii="Arial" w:hAnsi="Arial" w:cs="Arial"/>
          <w:b/>
        </w:rPr>
        <w:t>, CT1</w:t>
      </w:r>
      <w:r>
        <w:rPr>
          <w:rFonts w:ascii="Arial" w:hAnsi="Arial" w:cs="Arial"/>
          <w:b/>
        </w:rPr>
        <w:t>:</w:t>
      </w:r>
    </w:p>
    <w:p w14:paraId="7282648D" w14:textId="1E2990B6" w:rsidR="0093028A" w:rsidRPr="00EB409C" w:rsidRDefault="0093028A" w:rsidP="0093028A">
      <w:pPr>
        <w:spacing w:after="120"/>
        <w:ind w:left="993" w:hanging="993"/>
        <w:rPr>
          <w:rFonts w:ascii="Arial" w:hAnsi="Arial" w:cs="Arial"/>
        </w:rPr>
      </w:pPr>
      <w:r w:rsidRPr="00EB409C">
        <w:rPr>
          <w:rFonts w:ascii="Arial" w:hAnsi="Arial" w:cs="Arial"/>
          <w:b/>
        </w:rPr>
        <w:t xml:space="preserve">ACTION: </w:t>
      </w:r>
      <w:r w:rsidRPr="00EB409C">
        <w:rPr>
          <w:rFonts w:ascii="Arial" w:hAnsi="Arial" w:cs="Arial"/>
          <w:b/>
        </w:rPr>
        <w:tab/>
      </w:r>
      <w:r w:rsidRPr="00451387">
        <w:rPr>
          <w:rFonts w:ascii="Arial" w:hAnsi="Arial" w:cs="Arial"/>
        </w:rPr>
        <w:t xml:space="preserve">SA3 kindly asks </w:t>
      </w:r>
      <w:r w:rsidR="00CE2BA5">
        <w:rPr>
          <w:rFonts w:ascii="Arial" w:hAnsi="Arial" w:cs="Arial"/>
        </w:rPr>
        <w:t xml:space="preserve">CT4 to confirm if possible </w:t>
      </w:r>
      <w:r w:rsidR="00CE2BA5" w:rsidRPr="00CE2BA5">
        <w:rPr>
          <w:rFonts w:ascii="Arial" w:hAnsi="Arial" w:cs="Arial"/>
        </w:rPr>
        <w:t>concurrent NSSAA request</w:t>
      </w:r>
      <w:r w:rsidR="00CE2BA5">
        <w:rPr>
          <w:rFonts w:ascii="Arial" w:hAnsi="Arial" w:cs="Arial"/>
        </w:rPr>
        <w:t xml:space="preserve">s from two AMFs have been handled in stage 3 specification of NSSAAF, if so, how does NSSAAF proceed a new </w:t>
      </w:r>
      <w:r w:rsidR="00CE2BA5" w:rsidRPr="00CE2BA5">
        <w:rPr>
          <w:rFonts w:ascii="Arial" w:hAnsi="Arial" w:cs="Arial"/>
        </w:rPr>
        <w:t>NSSAA request</w:t>
      </w:r>
      <w:r w:rsidR="00CE2BA5">
        <w:rPr>
          <w:rFonts w:ascii="Arial" w:hAnsi="Arial" w:cs="Arial"/>
        </w:rPr>
        <w:t xml:space="preserve"> if there is a NSSAA ongoing</w:t>
      </w:r>
      <w:r w:rsidR="00451387" w:rsidRPr="00451387">
        <w:rPr>
          <w:rFonts w:ascii="Arial" w:hAnsi="Arial" w:cs="Arial"/>
        </w:rPr>
        <w:t>.</w:t>
      </w:r>
      <w:r w:rsidR="00451387">
        <w:t xml:space="preserve"> </w:t>
      </w:r>
      <w:r>
        <w:t xml:space="preserve"> </w:t>
      </w:r>
    </w:p>
    <w:p w14:paraId="1518937F" w14:textId="77777777"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592A5DCC" w14:textId="6785CD91" w:rsidR="009C2971" w:rsidRDefault="009C2971" w:rsidP="009C2971">
      <w:bookmarkStart w:id="8" w:name="OLE_LINK53"/>
      <w:bookmarkStart w:id="9" w:name="OLE_LINK54"/>
      <w:r>
        <w:t>SA3#11</w:t>
      </w:r>
      <w:r w:rsidR="008C47D6">
        <w:t>2</w:t>
      </w:r>
      <w:r>
        <w:t xml:space="preserve"> </w:t>
      </w:r>
      <w:r>
        <w:tab/>
        <w:t xml:space="preserve">                                                   </w:t>
      </w:r>
      <w:r w:rsidR="008C47D6">
        <w:t>14</w:t>
      </w:r>
      <w:r>
        <w:t>-</w:t>
      </w:r>
      <w:r w:rsidR="008C47D6">
        <w:t>18</w:t>
      </w:r>
      <w:r>
        <w:t xml:space="preserve"> </w:t>
      </w:r>
      <w:r w:rsidR="008C47D6">
        <w:t>August</w:t>
      </w:r>
      <w:r>
        <w:t xml:space="preserve"> 2023 </w:t>
      </w:r>
      <w:r>
        <w:tab/>
      </w:r>
      <w:r>
        <w:tab/>
        <w:t xml:space="preserve">                             </w:t>
      </w:r>
      <w:r w:rsidR="008C47D6" w:rsidRPr="008C47D6">
        <w:t xml:space="preserve">Goteborg </w:t>
      </w:r>
      <w:r>
        <w:t xml:space="preserve">, </w:t>
      </w:r>
      <w:r w:rsidR="008C47D6">
        <w:t>S</w:t>
      </w:r>
      <w:r>
        <w:t>E</w:t>
      </w:r>
    </w:p>
    <w:p w14:paraId="1E0C1BBD" w14:textId="66F780B1" w:rsidR="008C47D6" w:rsidRDefault="008C47D6" w:rsidP="008C47D6">
      <w:r>
        <w:t xml:space="preserve">SA3#113 </w:t>
      </w:r>
      <w:r>
        <w:tab/>
        <w:t xml:space="preserve">                                                   06-10 November 2023 </w:t>
      </w:r>
      <w:r>
        <w:tab/>
        <w:t xml:space="preserve">                             Chicago</w:t>
      </w:r>
      <w:r w:rsidRPr="008C47D6">
        <w:t xml:space="preserve"> </w:t>
      </w:r>
      <w:r>
        <w:t>, US</w:t>
      </w:r>
    </w:p>
    <w:p w14:paraId="37F371F4" w14:textId="77777777" w:rsidR="009C2E4E" w:rsidRPr="009C2971" w:rsidRDefault="009C2E4E" w:rsidP="00230DBC"/>
    <w:bookmarkEnd w:id="8"/>
    <w:bookmarkEnd w:id="9"/>
    <w:p w14:paraId="054FEDCB" w14:textId="77777777" w:rsidR="006052AD" w:rsidRPr="002F1940" w:rsidRDefault="006052AD" w:rsidP="002F1940"/>
    <w:sectPr w:rsidR="006052AD"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10A27" w14:textId="77777777" w:rsidR="006941B6" w:rsidRDefault="006941B6">
      <w:pPr>
        <w:spacing w:after="0"/>
      </w:pPr>
      <w:r>
        <w:separator/>
      </w:r>
    </w:p>
  </w:endnote>
  <w:endnote w:type="continuationSeparator" w:id="0">
    <w:p w14:paraId="112E2C66" w14:textId="77777777" w:rsidR="006941B6" w:rsidRDefault="006941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AA16FF" w14:textId="77777777" w:rsidR="006941B6" w:rsidRDefault="006941B6">
      <w:pPr>
        <w:spacing w:after="0"/>
      </w:pPr>
      <w:r>
        <w:separator/>
      </w:r>
    </w:p>
  </w:footnote>
  <w:footnote w:type="continuationSeparator" w:id="0">
    <w:p w14:paraId="2EDBC949" w14:textId="77777777" w:rsidR="006941B6" w:rsidRDefault="006941B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65316EA"/>
    <w:multiLevelType w:val="hybridMultilevel"/>
    <w:tmpl w:val="5ECAD54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FD72F77"/>
    <w:multiLevelType w:val="hybridMultilevel"/>
    <w:tmpl w:val="6C381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B7C1797"/>
    <w:multiLevelType w:val="hybridMultilevel"/>
    <w:tmpl w:val="1AFCBE08"/>
    <w:lvl w:ilvl="0" w:tplc="502C345C">
      <w:start w:val="1"/>
      <w:numFmt w:val="bullet"/>
      <w:lvlText w:val="-"/>
      <w:lvlJc w:val="left"/>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3"/>
  </w:num>
  <w:num w:numId="4">
    <w:abstractNumId w:val="2"/>
  </w:num>
  <w:num w:numId="5">
    <w:abstractNumId w:val="0"/>
  </w:num>
  <w:num w:numId="6">
    <w:abstractNumId w:val="7"/>
  </w:num>
  <w:num w:numId="7">
    <w:abstractNumId w:val="1"/>
  </w:num>
  <w:num w:numId="8">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60605"/>
    <w:rsid w:val="00066D0F"/>
    <w:rsid w:val="00080E36"/>
    <w:rsid w:val="000969EF"/>
    <w:rsid w:val="000F6242"/>
    <w:rsid w:val="001612BE"/>
    <w:rsid w:val="00175735"/>
    <w:rsid w:val="00191D6E"/>
    <w:rsid w:val="001B4275"/>
    <w:rsid w:val="001B6F41"/>
    <w:rsid w:val="001B7FFD"/>
    <w:rsid w:val="001C5CB3"/>
    <w:rsid w:val="001D4F1A"/>
    <w:rsid w:val="001E4AB5"/>
    <w:rsid w:val="00202276"/>
    <w:rsid w:val="00226381"/>
    <w:rsid w:val="00230DBC"/>
    <w:rsid w:val="002869FE"/>
    <w:rsid w:val="002F1940"/>
    <w:rsid w:val="00383545"/>
    <w:rsid w:val="003E0A49"/>
    <w:rsid w:val="003F18DD"/>
    <w:rsid w:val="004141E7"/>
    <w:rsid w:val="00433500"/>
    <w:rsid w:val="00433F71"/>
    <w:rsid w:val="00440D43"/>
    <w:rsid w:val="00451387"/>
    <w:rsid w:val="004725C3"/>
    <w:rsid w:val="00474AE9"/>
    <w:rsid w:val="004C7785"/>
    <w:rsid w:val="004E3939"/>
    <w:rsid w:val="004F44CE"/>
    <w:rsid w:val="005813E8"/>
    <w:rsid w:val="005C5CDD"/>
    <w:rsid w:val="005E4DE9"/>
    <w:rsid w:val="006052AD"/>
    <w:rsid w:val="0060551E"/>
    <w:rsid w:val="00610857"/>
    <w:rsid w:val="00644A66"/>
    <w:rsid w:val="00665A5A"/>
    <w:rsid w:val="006941B6"/>
    <w:rsid w:val="006F3455"/>
    <w:rsid w:val="0073766B"/>
    <w:rsid w:val="00742A9A"/>
    <w:rsid w:val="007F4F92"/>
    <w:rsid w:val="00846873"/>
    <w:rsid w:val="00855BAB"/>
    <w:rsid w:val="008C47D6"/>
    <w:rsid w:val="008D772F"/>
    <w:rsid w:val="008F17F6"/>
    <w:rsid w:val="0093028A"/>
    <w:rsid w:val="009455E8"/>
    <w:rsid w:val="00964676"/>
    <w:rsid w:val="00970797"/>
    <w:rsid w:val="0099764C"/>
    <w:rsid w:val="009C2971"/>
    <w:rsid w:val="009C2E4E"/>
    <w:rsid w:val="009C7DB2"/>
    <w:rsid w:val="009D2D11"/>
    <w:rsid w:val="00A32217"/>
    <w:rsid w:val="00AB1330"/>
    <w:rsid w:val="00AE1B3E"/>
    <w:rsid w:val="00AF7190"/>
    <w:rsid w:val="00B21500"/>
    <w:rsid w:val="00B954AC"/>
    <w:rsid w:val="00B97703"/>
    <w:rsid w:val="00BE52AD"/>
    <w:rsid w:val="00C23559"/>
    <w:rsid w:val="00C36FA5"/>
    <w:rsid w:val="00C7692D"/>
    <w:rsid w:val="00C90EFE"/>
    <w:rsid w:val="00CB5910"/>
    <w:rsid w:val="00CE2BA5"/>
    <w:rsid w:val="00CF6087"/>
    <w:rsid w:val="00D109F4"/>
    <w:rsid w:val="00D31B0F"/>
    <w:rsid w:val="00D34619"/>
    <w:rsid w:val="00D47389"/>
    <w:rsid w:val="00D81270"/>
    <w:rsid w:val="00D87D8F"/>
    <w:rsid w:val="00DC41E6"/>
    <w:rsid w:val="00E964BA"/>
    <w:rsid w:val="00F24580"/>
    <w:rsid w:val="00F25496"/>
    <w:rsid w:val="00F60E02"/>
    <w:rsid w:val="00F667CF"/>
    <w:rsid w:val="00F803BE"/>
    <w:rsid w:val="00F90242"/>
    <w:rsid w:val="00FC154E"/>
    <w:rsid w:val="00FD41B4"/>
    <w:rsid w:val="00FE798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HK"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5496"/>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F254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F25496"/>
    <w:pPr>
      <w:pBdr>
        <w:top w:val="none" w:sz="0" w:space="0" w:color="auto"/>
      </w:pBdr>
      <w:spacing w:before="180"/>
      <w:outlineLvl w:val="1"/>
    </w:pPr>
    <w:rPr>
      <w:sz w:val="32"/>
    </w:rPr>
  </w:style>
  <w:style w:type="paragraph" w:styleId="Heading3">
    <w:name w:val="heading 3"/>
    <w:aliases w:val="H3,h3"/>
    <w:basedOn w:val="Heading2"/>
    <w:next w:val="Normal"/>
    <w:qFormat/>
    <w:rsid w:val="00F25496"/>
    <w:pPr>
      <w:spacing w:before="120"/>
      <w:outlineLvl w:val="2"/>
    </w:pPr>
    <w:rPr>
      <w:sz w:val="28"/>
    </w:rPr>
  </w:style>
  <w:style w:type="paragraph" w:styleId="Heading4">
    <w:name w:val="heading 4"/>
    <w:aliases w:val="h4"/>
    <w:basedOn w:val="Heading3"/>
    <w:next w:val="Normal"/>
    <w:qFormat/>
    <w:rsid w:val="00F25496"/>
    <w:pPr>
      <w:ind w:left="1418" w:hanging="1418"/>
      <w:outlineLvl w:val="3"/>
    </w:pPr>
    <w:rPr>
      <w:sz w:val="24"/>
    </w:rPr>
  </w:style>
  <w:style w:type="paragraph" w:styleId="Heading5">
    <w:name w:val="heading 5"/>
    <w:aliases w:val="h5"/>
    <w:basedOn w:val="Heading4"/>
    <w:next w:val="Normal"/>
    <w:qFormat/>
    <w:rsid w:val="00F25496"/>
    <w:pPr>
      <w:ind w:left="1701" w:hanging="1701"/>
      <w:outlineLvl w:val="4"/>
    </w:pPr>
    <w:rPr>
      <w:sz w:val="22"/>
    </w:rPr>
  </w:style>
  <w:style w:type="paragraph" w:styleId="Heading6">
    <w:name w:val="heading 6"/>
    <w:aliases w:val="h6"/>
    <w:basedOn w:val="H6"/>
    <w:next w:val="Normal"/>
    <w:qFormat/>
    <w:rsid w:val="00F25496"/>
    <w:pPr>
      <w:outlineLvl w:val="5"/>
    </w:pPr>
  </w:style>
  <w:style w:type="paragraph" w:styleId="Heading7">
    <w:name w:val="heading 7"/>
    <w:basedOn w:val="H6"/>
    <w:next w:val="Normal"/>
    <w:qFormat/>
    <w:rsid w:val="00F25496"/>
    <w:pPr>
      <w:outlineLvl w:val="6"/>
    </w:pPr>
  </w:style>
  <w:style w:type="paragraph" w:styleId="Heading8">
    <w:name w:val="heading 8"/>
    <w:basedOn w:val="Heading1"/>
    <w:next w:val="Normal"/>
    <w:qFormat/>
    <w:rsid w:val="00F25496"/>
    <w:pPr>
      <w:ind w:left="0" w:firstLine="0"/>
      <w:outlineLvl w:val="7"/>
    </w:pPr>
  </w:style>
  <w:style w:type="paragraph" w:styleId="Heading9">
    <w:name w:val="heading 9"/>
    <w:basedOn w:val="Heading8"/>
    <w:next w:val="Normal"/>
    <w:qFormat/>
    <w:rsid w:val="00F254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F25496"/>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F25496"/>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qFormat/>
    <w:rsid w:val="00F25496"/>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F25496"/>
    <w:pPr>
      <w:spacing w:before="180"/>
      <w:ind w:left="2693" w:hanging="2693"/>
    </w:pPr>
    <w:rPr>
      <w:b/>
    </w:rPr>
  </w:style>
  <w:style w:type="paragraph" w:styleId="TOC1">
    <w:name w:val="toc 1"/>
    <w:semiHidden/>
    <w:rsid w:val="00F2549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F254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25496"/>
    <w:pPr>
      <w:ind w:left="1701" w:hanging="1701"/>
    </w:pPr>
  </w:style>
  <w:style w:type="paragraph" w:styleId="TOC4">
    <w:name w:val="toc 4"/>
    <w:basedOn w:val="TOC3"/>
    <w:semiHidden/>
    <w:rsid w:val="00F25496"/>
    <w:pPr>
      <w:ind w:left="1418" w:hanging="1418"/>
    </w:pPr>
  </w:style>
  <w:style w:type="paragraph" w:styleId="TOC3">
    <w:name w:val="toc 3"/>
    <w:basedOn w:val="TOC2"/>
    <w:semiHidden/>
    <w:rsid w:val="00F25496"/>
    <w:pPr>
      <w:ind w:left="1134" w:hanging="1134"/>
    </w:pPr>
  </w:style>
  <w:style w:type="paragraph" w:styleId="TOC2">
    <w:name w:val="toc 2"/>
    <w:basedOn w:val="TOC1"/>
    <w:semiHidden/>
    <w:rsid w:val="00F25496"/>
    <w:pPr>
      <w:keepNext w:val="0"/>
      <w:spacing w:before="0"/>
      <w:ind w:left="851" w:hanging="851"/>
    </w:pPr>
    <w:rPr>
      <w:sz w:val="20"/>
    </w:rPr>
  </w:style>
  <w:style w:type="paragraph" w:styleId="Index2">
    <w:name w:val="index 2"/>
    <w:basedOn w:val="Index1"/>
    <w:semiHidden/>
    <w:rsid w:val="00F25496"/>
    <w:pPr>
      <w:ind w:left="284"/>
    </w:pPr>
  </w:style>
  <w:style w:type="paragraph" w:styleId="Index1">
    <w:name w:val="index 1"/>
    <w:basedOn w:val="Normal"/>
    <w:semiHidden/>
    <w:rsid w:val="00F25496"/>
    <w:pPr>
      <w:keepLines/>
      <w:spacing w:after="0"/>
    </w:pPr>
  </w:style>
  <w:style w:type="paragraph" w:customStyle="1" w:styleId="ZH">
    <w:name w:val="ZH"/>
    <w:rsid w:val="00F2549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25496"/>
    <w:pPr>
      <w:outlineLvl w:val="9"/>
    </w:pPr>
  </w:style>
  <w:style w:type="paragraph" w:styleId="ListNumber2">
    <w:name w:val="List Number 2"/>
    <w:basedOn w:val="ListNumber"/>
    <w:semiHidden/>
    <w:rsid w:val="00F25496"/>
    <w:pPr>
      <w:ind w:left="851"/>
    </w:pPr>
  </w:style>
  <w:style w:type="character" w:styleId="FootnoteReference">
    <w:name w:val="footnote reference"/>
    <w:semiHidden/>
    <w:rsid w:val="00F25496"/>
    <w:rPr>
      <w:b/>
      <w:position w:val="6"/>
      <w:sz w:val="16"/>
    </w:rPr>
  </w:style>
  <w:style w:type="paragraph" w:styleId="FootnoteText">
    <w:name w:val="footnote text"/>
    <w:basedOn w:val="Normal"/>
    <w:link w:val="FootnoteTextChar"/>
    <w:semiHidden/>
    <w:rsid w:val="00F2549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F25496"/>
    <w:rPr>
      <w:b/>
    </w:rPr>
  </w:style>
  <w:style w:type="paragraph" w:customStyle="1" w:styleId="TAC">
    <w:name w:val="TAC"/>
    <w:basedOn w:val="TAL"/>
    <w:rsid w:val="00F25496"/>
    <w:pPr>
      <w:jc w:val="center"/>
    </w:pPr>
  </w:style>
  <w:style w:type="paragraph" w:customStyle="1" w:styleId="TF">
    <w:name w:val="TF"/>
    <w:basedOn w:val="TH"/>
    <w:rsid w:val="00F25496"/>
    <w:pPr>
      <w:keepNext w:val="0"/>
      <w:spacing w:before="0" w:after="240"/>
    </w:pPr>
  </w:style>
  <w:style w:type="paragraph" w:customStyle="1" w:styleId="NO">
    <w:name w:val="NO"/>
    <w:basedOn w:val="Normal"/>
    <w:rsid w:val="00F25496"/>
    <w:pPr>
      <w:keepLines/>
      <w:ind w:left="1135" w:hanging="851"/>
    </w:pPr>
  </w:style>
  <w:style w:type="paragraph" w:styleId="TOC9">
    <w:name w:val="toc 9"/>
    <w:basedOn w:val="TOC8"/>
    <w:semiHidden/>
    <w:rsid w:val="00F25496"/>
    <w:pPr>
      <w:ind w:left="1418" w:hanging="1418"/>
    </w:pPr>
  </w:style>
  <w:style w:type="paragraph" w:customStyle="1" w:styleId="EX">
    <w:name w:val="EX"/>
    <w:basedOn w:val="Normal"/>
    <w:rsid w:val="00F25496"/>
    <w:pPr>
      <w:keepLines/>
      <w:ind w:left="1702" w:hanging="1418"/>
    </w:pPr>
  </w:style>
  <w:style w:type="paragraph" w:customStyle="1" w:styleId="FP">
    <w:name w:val="FP"/>
    <w:basedOn w:val="Normal"/>
    <w:rsid w:val="00F25496"/>
    <w:pPr>
      <w:spacing w:after="0"/>
    </w:pPr>
  </w:style>
  <w:style w:type="paragraph" w:customStyle="1" w:styleId="LD">
    <w:name w:val="LD"/>
    <w:rsid w:val="00F2549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25496"/>
    <w:pPr>
      <w:spacing w:after="0"/>
    </w:pPr>
  </w:style>
  <w:style w:type="paragraph" w:customStyle="1" w:styleId="EW">
    <w:name w:val="EW"/>
    <w:basedOn w:val="EX"/>
    <w:rsid w:val="00F25496"/>
    <w:pPr>
      <w:spacing w:after="0"/>
    </w:pPr>
  </w:style>
  <w:style w:type="paragraph" w:styleId="TOC6">
    <w:name w:val="toc 6"/>
    <w:basedOn w:val="TOC5"/>
    <w:next w:val="Normal"/>
    <w:semiHidden/>
    <w:rsid w:val="00F25496"/>
    <w:pPr>
      <w:ind w:left="1985" w:hanging="1985"/>
    </w:pPr>
  </w:style>
  <w:style w:type="paragraph" w:styleId="TOC7">
    <w:name w:val="toc 7"/>
    <w:basedOn w:val="TOC6"/>
    <w:next w:val="Normal"/>
    <w:semiHidden/>
    <w:rsid w:val="00F25496"/>
    <w:pPr>
      <w:ind w:left="2268" w:hanging="2268"/>
    </w:pPr>
  </w:style>
  <w:style w:type="paragraph" w:styleId="ListBullet2">
    <w:name w:val="List Bullet 2"/>
    <w:basedOn w:val="ListBullet"/>
    <w:semiHidden/>
    <w:rsid w:val="00F25496"/>
    <w:pPr>
      <w:ind w:left="851"/>
    </w:pPr>
  </w:style>
  <w:style w:type="paragraph" w:styleId="ListBullet3">
    <w:name w:val="List Bullet 3"/>
    <w:basedOn w:val="ListBullet2"/>
    <w:semiHidden/>
    <w:rsid w:val="00F25496"/>
    <w:pPr>
      <w:ind w:left="1135"/>
    </w:pPr>
  </w:style>
  <w:style w:type="paragraph" w:styleId="ListNumber">
    <w:name w:val="List Number"/>
    <w:basedOn w:val="List"/>
    <w:semiHidden/>
    <w:rsid w:val="00F25496"/>
  </w:style>
  <w:style w:type="paragraph" w:customStyle="1" w:styleId="EQ">
    <w:name w:val="EQ"/>
    <w:basedOn w:val="Normal"/>
    <w:next w:val="Normal"/>
    <w:rsid w:val="00F25496"/>
    <w:pPr>
      <w:keepLines/>
      <w:tabs>
        <w:tab w:val="center" w:pos="4536"/>
        <w:tab w:val="right" w:pos="9072"/>
      </w:tabs>
    </w:pPr>
    <w:rPr>
      <w:noProof/>
    </w:rPr>
  </w:style>
  <w:style w:type="paragraph" w:customStyle="1" w:styleId="TH">
    <w:name w:val="TH"/>
    <w:basedOn w:val="Normal"/>
    <w:rsid w:val="00F25496"/>
    <w:pPr>
      <w:keepNext/>
      <w:keepLines/>
      <w:spacing w:before="60"/>
      <w:jc w:val="center"/>
    </w:pPr>
    <w:rPr>
      <w:rFonts w:ascii="Arial" w:hAnsi="Arial"/>
      <w:b/>
    </w:rPr>
  </w:style>
  <w:style w:type="paragraph" w:customStyle="1" w:styleId="NF">
    <w:name w:val="NF"/>
    <w:basedOn w:val="NO"/>
    <w:rsid w:val="00F25496"/>
    <w:pPr>
      <w:keepNext/>
      <w:spacing w:after="0"/>
    </w:pPr>
    <w:rPr>
      <w:rFonts w:ascii="Arial" w:hAnsi="Arial"/>
      <w:sz w:val="18"/>
    </w:rPr>
  </w:style>
  <w:style w:type="paragraph" w:customStyle="1" w:styleId="PL">
    <w:name w:val="PL"/>
    <w:rsid w:val="00F25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25496"/>
    <w:pPr>
      <w:jc w:val="right"/>
    </w:pPr>
  </w:style>
  <w:style w:type="paragraph" w:customStyle="1" w:styleId="H6">
    <w:name w:val="H6"/>
    <w:basedOn w:val="Heading5"/>
    <w:next w:val="Normal"/>
    <w:rsid w:val="00F25496"/>
    <w:pPr>
      <w:ind w:left="1985" w:hanging="1985"/>
      <w:outlineLvl w:val="9"/>
    </w:pPr>
    <w:rPr>
      <w:sz w:val="20"/>
    </w:rPr>
  </w:style>
  <w:style w:type="paragraph" w:customStyle="1" w:styleId="TAN">
    <w:name w:val="TAN"/>
    <w:basedOn w:val="TAL"/>
    <w:rsid w:val="00F25496"/>
    <w:pPr>
      <w:ind w:left="851" w:hanging="851"/>
    </w:pPr>
  </w:style>
  <w:style w:type="paragraph" w:customStyle="1" w:styleId="TAL">
    <w:name w:val="TAL"/>
    <w:basedOn w:val="Normal"/>
    <w:rsid w:val="00F25496"/>
    <w:pPr>
      <w:keepNext/>
      <w:keepLines/>
      <w:spacing w:after="0"/>
    </w:pPr>
    <w:rPr>
      <w:rFonts w:ascii="Arial" w:hAnsi="Arial"/>
      <w:sz w:val="18"/>
    </w:rPr>
  </w:style>
  <w:style w:type="paragraph" w:customStyle="1" w:styleId="ZA">
    <w:name w:val="ZA"/>
    <w:rsid w:val="00F254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254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2549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254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25496"/>
    <w:pPr>
      <w:framePr w:wrap="notBeside" w:y="16161"/>
    </w:pPr>
  </w:style>
  <w:style w:type="character" w:customStyle="1" w:styleId="ZGSM">
    <w:name w:val="ZGSM"/>
    <w:rsid w:val="00F25496"/>
  </w:style>
  <w:style w:type="paragraph" w:styleId="List2">
    <w:name w:val="List 2"/>
    <w:basedOn w:val="List"/>
    <w:semiHidden/>
    <w:rsid w:val="00F25496"/>
    <w:pPr>
      <w:ind w:left="851"/>
    </w:pPr>
  </w:style>
  <w:style w:type="paragraph" w:customStyle="1" w:styleId="ZG">
    <w:name w:val="ZG"/>
    <w:rsid w:val="00F254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F25496"/>
    <w:pPr>
      <w:ind w:left="1135"/>
    </w:pPr>
  </w:style>
  <w:style w:type="paragraph" w:styleId="List4">
    <w:name w:val="List 4"/>
    <w:basedOn w:val="List3"/>
    <w:semiHidden/>
    <w:rsid w:val="00F25496"/>
    <w:pPr>
      <w:ind w:left="1418"/>
    </w:pPr>
  </w:style>
  <w:style w:type="paragraph" w:styleId="List5">
    <w:name w:val="List 5"/>
    <w:basedOn w:val="List4"/>
    <w:semiHidden/>
    <w:rsid w:val="00F25496"/>
    <w:pPr>
      <w:ind w:left="1702"/>
    </w:pPr>
  </w:style>
  <w:style w:type="paragraph" w:customStyle="1" w:styleId="EditorsNote">
    <w:name w:val="Editor's Note"/>
    <w:basedOn w:val="NO"/>
    <w:rsid w:val="00F25496"/>
    <w:rPr>
      <w:color w:val="FF0000"/>
    </w:rPr>
  </w:style>
  <w:style w:type="paragraph" w:styleId="List">
    <w:name w:val="List"/>
    <w:basedOn w:val="Normal"/>
    <w:semiHidden/>
    <w:rsid w:val="00F25496"/>
    <w:pPr>
      <w:ind w:left="568" w:hanging="284"/>
    </w:pPr>
  </w:style>
  <w:style w:type="paragraph" w:styleId="ListBullet">
    <w:name w:val="List Bullet"/>
    <w:basedOn w:val="List"/>
    <w:semiHidden/>
    <w:rsid w:val="00F25496"/>
  </w:style>
  <w:style w:type="paragraph" w:styleId="ListBullet4">
    <w:name w:val="List Bullet 4"/>
    <w:basedOn w:val="ListBullet3"/>
    <w:semiHidden/>
    <w:rsid w:val="00F25496"/>
    <w:pPr>
      <w:ind w:left="1418"/>
    </w:pPr>
  </w:style>
  <w:style w:type="paragraph" w:styleId="ListBullet5">
    <w:name w:val="List Bullet 5"/>
    <w:basedOn w:val="ListBullet4"/>
    <w:semiHidden/>
    <w:rsid w:val="00F25496"/>
    <w:pPr>
      <w:ind w:left="1702"/>
    </w:pPr>
  </w:style>
  <w:style w:type="paragraph" w:customStyle="1" w:styleId="B2">
    <w:name w:val="B2"/>
    <w:basedOn w:val="List2"/>
    <w:rsid w:val="00F25496"/>
  </w:style>
  <w:style w:type="paragraph" w:customStyle="1" w:styleId="B3">
    <w:name w:val="B3"/>
    <w:basedOn w:val="List3"/>
    <w:rsid w:val="00F25496"/>
  </w:style>
  <w:style w:type="paragraph" w:customStyle="1" w:styleId="B4">
    <w:name w:val="B4"/>
    <w:basedOn w:val="List4"/>
    <w:rsid w:val="00F25496"/>
  </w:style>
  <w:style w:type="paragraph" w:customStyle="1" w:styleId="B5">
    <w:name w:val="B5"/>
    <w:basedOn w:val="List5"/>
    <w:rsid w:val="00F25496"/>
  </w:style>
  <w:style w:type="paragraph" w:customStyle="1" w:styleId="ZTD">
    <w:name w:val="ZTD"/>
    <w:basedOn w:val="ZB"/>
    <w:rsid w:val="00F2549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val="en-GB" w:eastAsia="en-US"/>
    </w:rPr>
  </w:style>
  <w:style w:type="paragraph" w:styleId="ListParagraph">
    <w:name w:val="List Paragraph"/>
    <w:basedOn w:val="Normal"/>
    <w:uiPriority w:val="34"/>
    <w:qFormat/>
    <w:rsid w:val="009455E8"/>
    <w:pPr>
      <w:overflowPunct/>
      <w:autoSpaceDE/>
      <w:autoSpaceDN/>
      <w:adjustRightInd/>
      <w:spacing w:after="0"/>
      <w:ind w:firstLineChars="200" w:firstLine="420"/>
      <w:textAlignment w:val="auto"/>
    </w:pPr>
    <w:rPr>
      <w:rFonts w:eastAsia="宋体"/>
      <w:lang w:eastAsia="en-US"/>
    </w:rPr>
  </w:style>
  <w:style w:type="character" w:customStyle="1" w:styleId="B1Char">
    <w:name w:val="B1 Char"/>
    <w:link w:val="B1"/>
    <w:rsid w:val="0093028A"/>
    <w:rPr>
      <w:lang w:val="en-GB" w:eastAsia="en-GB"/>
    </w:rPr>
  </w:style>
  <w:style w:type="character" w:customStyle="1" w:styleId="B1Char1">
    <w:name w:val="B1 Char1"/>
    <w:qFormat/>
    <w:locked/>
    <w:rsid w:val="00066D0F"/>
    <w:rPr>
      <w:rFonts w:ascii="Times New Roman" w:hAnsi="Times New Roman"/>
      <w:lang w:val="en-US" w:eastAsia="en-US"/>
    </w:rPr>
  </w:style>
  <w:style w:type="character" w:styleId="UnresolvedMention">
    <w:name w:val="Unresolved Mention"/>
    <w:basedOn w:val="DefaultParagraphFont"/>
    <w:uiPriority w:val="99"/>
    <w:semiHidden/>
    <w:unhideWhenUsed/>
    <w:rsid w:val="004725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jing.ping@nokia-sbel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63</TotalTime>
  <Pages>2</Pages>
  <Words>393</Words>
  <Characters>2244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2632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nokia-pj</cp:lastModifiedBy>
  <cp:revision>9</cp:revision>
  <cp:lastPrinted>2002-04-23T07:10:00Z</cp:lastPrinted>
  <dcterms:created xsi:type="dcterms:W3CDTF">2023-02-13T12:38:00Z</dcterms:created>
  <dcterms:modified xsi:type="dcterms:W3CDTF">2023-05-15T13:12:00Z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3d9dc46841494663b2c0921766817f68">
    <vt:lpwstr>CWM78lVdetREDMlGfavhLvRDrwwcy1SOy4+e4lb0aAx7owquzKIyOWZoCGiASoZIDkAXM6kQL5w7mPc34iXhKQh3g==</vt:lpwstr>
  </property>
</Properties>
</file>